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4ACE" w14:textId="2E9456DA" w:rsidR="007A6640" w:rsidRPr="002C5915" w:rsidRDefault="009A4B58" w:rsidP="0056592B">
      <w:pPr>
        <w:rPr>
          <w:rFonts w:ascii="Martti" w:hAnsi="Martti"/>
          <w:b/>
          <w:bCs/>
          <w:color w:val="FF0000"/>
          <w:sz w:val="28"/>
          <w:szCs w:val="28"/>
        </w:rPr>
      </w:pPr>
      <w:r w:rsidRPr="002C5915">
        <w:rPr>
          <w:rFonts w:ascii="Martti" w:hAnsi="Martti"/>
          <w:b/>
          <w:bCs/>
          <w:sz w:val="28"/>
          <w:szCs w:val="28"/>
        </w:rPr>
        <w:t xml:space="preserve">Toimintasuunnitelma </w:t>
      </w:r>
      <w:r w:rsidR="006F3458">
        <w:rPr>
          <w:rFonts w:ascii="Martti" w:hAnsi="Martti"/>
          <w:b/>
          <w:bCs/>
          <w:color w:val="FF0000"/>
          <w:sz w:val="28"/>
          <w:szCs w:val="28"/>
        </w:rPr>
        <w:t>Temmeksen kappeliseurakunta</w:t>
      </w:r>
      <w:r w:rsidRPr="002C5915">
        <w:rPr>
          <w:rFonts w:ascii="Martti" w:hAnsi="Martti"/>
          <w:b/>
          <w:bCs/>
          <w:color w:val="FF0000"/>
          <w:sz w:val="28"/>
          <w:szCs w:val="28"/>
        </w:rPr>
        <w:t xml:space="preserve"> </w:t>
      </w:r>
      <w:r w:rsidR="006F3458" w:rsidRPr="006F3458">
        <w:rPr>
          <w:rFonts w:ascii="Martti" w:hAnsi="Martti"/>
          <w:b/>
          <w:bCs/>
          <w:color w:val="FF0000"/>
          <w:sz w:val="28"/>
          <w:szCs w:val="28"/>
        </w:rPr>
        <w:t>1011010103</w:t>
      </w:r>
    </w:p>
    <w:p w14:paraId="7C911262" w14:textId="24C94F84" w:rsidR="00C44453" w:rsidRPr="006F3458" w:rsidRDefault="006F3458" w:rsidP="0056592B">
      <w:pPr>
        <w:rPr>
          <w:rFonts w:ascii="Martti" w:hAnsi="Martti"/>
          <w:b/>
          <w:bCs/>
        </w:rPr>
      </w:pPr>
      <w:r w:rsidRPr="006F3458">
        <w:rPr>
          <w:rFonts w:ascii="Martti" w:hAnsi="Martti"/>
          <w:b/>
          <w:bCs/>
        </w:rPr>
        <w:t>Temmeksen kappeliseurakunnan tehtävään kuuluu edistää seurakunnan toimintaa Temmeksen alueella.</w:t>
      </w:r>
    </w:p>
    <w:p w14:paraId="6CF526C5" w14:textId="77777777" w:rsidR="002C5915" w:rsidRDefault="002C5915" w:rsidP="0056592B">
      <w:pPr>
        <w:rPr>
          <w:rFonts w:ascii="Martti" w:hAnsi="Martti"/>
          <w:b/>
          <w:bCs/>
        </w:rPr>
      </w:pPr>
    </w:p>
    <w:p w14:paraId="4E990F4F" w14:textId="1B6990AB" w:rsidR="009A4B58" w:rsidRPr="00E244B0" w:rsidRDefault="002C5915" w:rsidP="0056592B">
      <w:pPr>
        <w:rPr>
          <w:rFonts w:ascii="Martti" w:hAnsi="Martti"/>
        </w:rPr>
      </w:pPr>
      <w:r>
        <w:rPr>
          <w:rFonts w:ascii="Martti" w:hAnsi="Martti"/>
          <w:b/>
          <w:bCs/>
        </w:rPr>
        <w:t>P</w:t>
      </w:r>
      <w:r w:rsidR="0056592B" w:rsidRPr="002C5915">
        <w:rPr>
          <w:rFonts w:ascii="Martti" w:hAnsi="Martti"/>
          <w:b/>
          <w:bCs/>
        </w:rPr>
        <w:t>ainopistealu</w:t>
      </w:r>
      <w:r w:rsidR="00C26ABB">
        <w:rPr>
          <w:rFonts w:ascii="Martti" w:hAnsi="Martti"/>
          <w:b/>
          <w:bCs/>
        </w:rPr>
        <w:t xml:space="preserve">eiden toteuttaminen </w:t>
      </w:r>
      <w:r w:rsidR="0056592B" w:rsidRPr="002C5915">
        <w:rPr>
          <w:rFonts w:ascii="Martti" w:hAnsi="Martti"/>
          <w:b/>
          <w:bCs/>
        </w:rPr>
        <w:t xml:space="preserve">vuonna </w:t>
      </w:r>
      <w:proofErr w:type="gramStart"/>
      <w:r w:rsidR="0056592B" w:rsidRPr="002C5915">
        <w:rPr>
          <w:rFonts w:ascii="Martti" w:hAnsi="Martti"/>
          <w:b/>
          <w:bCs/>
        </w:rPr>
        <w:t>2026</w:t>
      </w:r>
      <w:r w:rsidR="00E244B0">
        <w:rPr>
          <w:rFonts w:ascii="Martti" w:hAnsi="Martti"/>
          <w:b/>
          <w:bCs/>
        </w:rPr>
        <w:t xml:space="preserve"> </w:t>
      </w:r>
      <w:r w:rsidR="00C26ABB">
        <w:rPr>
          <w:rFonts w:ascii="Martti" w:hAnsi="Martti"/>
        </w:rPr>
        <w:t xml:space="preserve"> </w:t>
      </w:r>
      <w:r w:rsidR="00E244B0">
        <w:rPr>
          <w:rFonts w:ascii="Martti" w:hAnsi="Martti"/>
        </w:rPr>
        <w:t>Tavoitteena</w:t>
      </w:r>
      <w:proofErr w:type="gramEnd"/>
      <w:r w:rsidR="00E244B0">
        <w:rPr>
          <w:rFonts w:ascii="Martti" w:hAnsi="Martti"/>
        </w:rPr>
        <w:t xml:space="preserve"> on tavoittaa eri ikäisiä </w:t>
      </w:r>
      <w:proofErr w:type="spellStart"/>
      <w:r w:rsidR="00E244B0">
        <w:rPr>
          <w:rFonts w:ascii="Martti" w:hAnsi="Martti"/>
        </w:rPr>
        <w:t>temmesläisiä</w:t>
      </w:r>
      <w:proofErr w:type="spellEnd"/>
      <w:r w:rsidR="00E244B0">
        <w:rPr>
          <w:rFonts w:ascii="Martti" w:hAnsi="Martti"/>
        </w:rPr>
        <w:t xml:space="preserve"> suunnitellun vuosikellon mukaisesti</w:t>
      </w:r>
      <w:r w:rsidR="00281324">
        <w:rPr>
          <w:rFonts w:ascii="Martti" w:hAnsi="Martti"/>
        </w:rPr>
        <w:t xml:space="preserve"> (</w:t>
      </w:r>
      <w:proofErr w:type="spellStart"/>
      <w:r w:rsidR="00281324">
        <w:rPr>
          <w:rFonts w:ascii="Martti" w:hAnsi="Martti"/>
        </w:rPr>
        <w:t>liittenä</w:t>
      </w:r>
      <w:proofErr w:type="spellEnd"/>
      <w:r w:rsidR="00281324">
        <w:rPr>
          <w:rFonts w:ascii="Martti" w:hAnsi="Martti"/>
        </w:rPr>
        <w:t>).</w:t>
      </w:r>
    </w:p>
    <w:p w14:paraId="3A19FA2D" w14:textId="36DFF49B" w:rsidR="0056592B" w:rsidRDefault="0056592B" w:rsidP="0056592B">
      <w:pPr>
        <w:rPr>
          <w:rFonts w:ascii="Martti" w:hAnsi="Martti"/>
        </w:rPr>
      </w:pPr>
    </w:p>
    <w:p w14:paraId="26988CB7" w14:textId="77777777" w:rsidR="00C26ABB" w:rsidRDefault="00C26ABB" w:rsidP="0056592B">
      <w:pPr>
        <w:rPr>
          <w:rFonts w:ascii="Martti" w:hAnsi="Martti"/>
        </w:rPr>
      </w:pPr>
    </w:p>
    <w:p w14:paraId="28CE26BC" w14:textId="3D7C089C" w:rsidR="0056592B" w:rsidRPr="002C5915" w:rsidRDefault="0056592B" w:rsidP="0056592B">
      <w:pPr>
        <w:rPr>
          <w:rFonts w:ascii="Martti" w:hAnsi="Martti"/>
          <w:b/>
          <w:bCs/>
        </w:rPr>
      </w:pPr>
      <w:r w:rsidRPr="002C5915">
        <w:rPr>
          <w:rFonts w:ascii="Martti" w:hAnsi="Martti"/>
          <w:b/>
          <w:bCs/>
        </w:rPr>
        <w:t>Sitovat toiminnalliset tavoitteet</w:t>
      </w:r>
      <w:r w:rsidR="002C5915">
        <w:rPr>
          <w:rFonts w:ascii="Martti" w:hAnsi="Martti"/>
          <w:b/>
          <w:bCs/>
        </w:rPr>
        <w:t xml:space="preserve"> (</w:t>
      </w:r>
      <w:proofErr w:type="spellStart"/>
      <w:r w:rsidR="002C5915">
        <w:rPr>
          <w:rFonts w:ascii="Martti" w:hAnsi="Martti"/>
          <w:b/>
          <w:bCs/>
        </w:rPr>
        <w:t>max</w:t>
      </w:r>
      <w:proofErr w:type="spellEnd"/>
      <w:r w:rsidR="002C5915">
        <w:rPr>
          <w:rFonts w:ascii="Martti" w:hAnsi="Martti"/>
          <w:b/>
          <w:bCs/>
        </w:rPr>
        <w:t>. 100 merkkiä /laatikko</w:t>
      </w:r>
      <w:r w:rsidR="005A731F">
        <w:rPr>
          <w:rFonts w:ascii="Martti" w:hAnsi="Martti"/>
          <w:b/>
          <w:bCs/>
        </w:rPr>
        <w:t>)</w:t>
      </w:r>
      <w:r w:rsidRPr="002C5915">
        <w:rPr>
          <w:rFonts w:ascii="Martti" w:hAnsi="Martti"/>
          <w:b/>
          <w:bCs/>
        </w:rPr>
        <w:t xml:space="preserve">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5915" w14:paraId="72DD403D" w14:textId="77777777" w:rsidTr="0056592B">
        <w:tc>
          <w:tcPr>
            <w:tcW w:w="3209" w:type="dxa"/>
          </w:tcPr>
          <w:p w14:paraId="414ED1F1" w14:textId="7909C6EB" w:rsidR="0056592B" w:rsidRPr="002C5915" w:rsidRDefault="0056592B" w:rsidP="0056592B">
            <w:pPr>
              <w:rPr>
                <w:rFonts w:ascii="Martti" w:hAnsi="Martti"/>
                <w:b/>
                <w:bCs/>
              </w:rPr>
            </w:pPr>
            <w:r w:rsidRPr="002C5915">
              <w:rPr>
                <w:rFonts w:ascii="Martti" w:hAnsi="Martti"/>
                <w:b/>
                <w:bCs/>
              </w:rPr>
              <w:t>Tavoite</w:t>
            </w:r>
          </w:p>
        </w:tc>
        <w:tc>
          <w:tcPr>
            <w:tcW w:w="3209" w:type="dxa"/>
          </w:tcPr>
          <w:p w14:paraId="07D8D4BC" w14:textId="32368CB0" w:rsidR="0056592B" w:rsidRPr="002C5915" w:rsidRDefault="0056592B" w:rsidP="0056592B">
            <w:pPr>
              <w:rPr>
                <w:rFonts w:ascii="Martti" w:hAnsi="Martti"/>
                <w:b/>
                <w:bCs/>
              </w:rPr>
            </w:pPr>
            <w:r w:rsidRPr="002C5915">
              <w:rPr>
                <w:rFonts w:ascii="Martti" w:hAnsi="Martti"/>
                <w:b/>
                <w:bCs/>
              </w:rPr>
              <w:t>Mittarit</w:t>
            </w:r>
            <w:r w:rsidR="002C5915" w:rsidRPr="002C5915">
              <w:rPr>
                <w:rFonts w:ascii="Martti" w:hAnsi="Martti"/>
                <w:b/>
                <w:bCs/>
              </w:rPr>
              <w:t xml:space="preserve"> </w:t>
            </w:r>
          </w:p>
        </w:tc>
        <w:tc>
          <w:tcPr>
            <w:tcW w:w="3210" w:type="dxa"/>
          </w:tcPr>
          <w:p w14:paraId="6305CEDD" w14:textId="77777777" w:rsidR="0056592B" w:rsidRDefault="0056592B" w:rsidP="0056592B">
            <w:pPr>
              <w:rPr>
                <w:rFonts w:ascii="Martti" w:hAnsi="Martti"/>
                <w:b/>
                <w:bCs/>
              </w:rPr>
            </w:pPr>
            <w:r w:rsidRPr="002C5915">
              <w:rPr>
                <w:rFonts w:ascii="Martti" w:hAnsi="Martti"/>
                <w:b/>
                <w:bCs/>
              </w:rPr>
              <w:t>Toteu</w:t>
            </w:r>
            <w:r w:rsidR="002C5915">
              <w:rPr>
                <w:rFonts w:ascii="Martti" w:hAnsi="Martti"/>
                <w:b/>
                <w:bCs/>
              </w:rPr>
              <w:t>tuminen</w:t>
            </w:r>
            <w:r w:rsidRPr="002C5915">
              <w:rPr>
                <w:rFonts w:ascii="Martti" w:hAnsi="Martti"/>
                <w:b/>
                <w:bCs/>
              </w:rPr>
              <w:t xml:space="preserve"> </w:t>
            </w:r>
          </w:p>
          <w:p w14:paraId="2465DD08" w14:textId="71C01600" w:rsidR="002C5915" w:rsidRPr="002C5915" w:rsidRDefault="002C5915" w:rsidP="0056592B">
            <w:pPr>
              <w:rPr>
                <w:rFonts w:ascii="Martti" w:hAnsi="Martti"/>
                <w:b/>
                <w:bCs/>
              </w:rPr>
            </w:pPr>
          </w:p>
        </w:tc>
      </w:tr>
      <w:tr w:rsidR="002C5915" w14:paraId="73DC1F9E" w14:textId="77777777" w:rsidTr="002C5915">
        <w:tc>
          <w:tcPr>
            <w:tcW w:w="3209" w:type="dxa"/>
          </w:tcPr>
          <w:p w14:paraId="0D0C3D58" w14:textId="15E40F41" w:rsidR="0056592B" w:rsidRDefault="002C5915" w:rsidP="002C5915">
            <w:pPr>
              <w:rPr>
                <w:rFonts w:ascii="Martti" w:hAnsi="Martti"/>
              </w:rPr>
            </w:pPr>
            <w:r>
              <w:rPr>
                <w:rFonts w:ascii="Martti" w:hAnsi="Martti"/>
              </w:rPr>
              <w:t>1.</w:t>
            </w:r>
          </w:p>
          <w:p w14:paraId="4DFD2182" w14:textId="21E9DE4B" w:rsidR="00DA49EF" w:rsidRDefault="0029588A" w:rsidP="002C5915">
            <w:pPr>
              <w:rPr>
                <w:rFonts w:ascii="Martti" w:hAnsi="Martti"/>
              </w:rPr>
            </w:pPr>
            <w:r>
              <w:rPr>
                <w:rFonts w:ascii="Martti" w:hAnsi="Martti"/>
              </w:rPr>
              <w:t xml:space="preserve">Eri ikäisten </w:t>
            </w:r>
            <w:proofErr w:type="spellStart"/>
            <w:r w:rsidR="00DA49EF">
              <w:rPr>
                <w:rFonts w:ascii="Martti" w:hAnsi="Martti"/>
              </w:rPr>
              <w:t>T</w:t>
            </w:r>
            <w:r>
              <w:rPr>
                <w:rFonts w:ascii="Martti" w:hAnsi="Martti"/>
              </w:rPr>
              <w:t>emmesläisten</w:t>
            </w:r>
            <w:proofErr w:type="spellEnd"/>
            <w:r>
              <w:rPr>
                <w:rFonts w:ascii="Martti" w:hAnsi="Martti"/>
              </w:rPr>
              <w:t xml:space="preserve"> </w:t>
            </w:r>
            <w:r w:rsidR="00DA49EF">
              <w:rPr>
                <w:rFonts w:ascii="Martti" w:hAnsi="Martti"/>
              </w:rPr>
              <w:t xml:space="preserve">huomioiminen </w:t>
            </w:r>
            <w:proofErr w:type="spellStart"/>
            <w:r w:rsidR="00DA49EF">
              <w:rPr>
                <w:rFonts w:ascii="Martti" w:hAnsi="Martti"/>
              </w:rPr>
              <w:t>jp</w:t>
            </w:r>
            <w:proofErr w:type="spellEnd"/>
            <w:r w:rsidR="00DA49EF">
              <w:rPr>
                <w:rFonts w:ascii="Martti" w:hAnsi="Martti"/>
              </w:rPr>
              <w:t>-elämässä</w:t>
            </w:r>
          </w:p>
          <w:p w14:paraId="2CF6572D" w14:textId="77777777" w:rsidR="002C5915" w:rsidRDefault="002C5915" w:rsidP="002C5915">
            <w:pPr>
              <w:rPr>
                <w:rFonts w:ascii="Martti" w:hAnsi="Martti"/>
              </w:rPr>
            </w:pPr>
          </w:p>
        </w:tc>
        <w:tc>
          <w:tcPr>
            <w:tcW w:w="3209" w:type="dxa"/>
          </w:tcPr>
          <w:p w14:paraId="017B2C4C" w14:textId="1E2B012F" w:rsidR="002C5915" w:rsidRDefault="00DA49EF" w:rsidP="0056592B">
            <w:pPr>
              <w:rPr>
                <w:rFonts w:ascii="Martti" w:hAnsi="Martti"/>
              </w:rPr>
            </w:pPr>
            <w:r>
              <w:rPr>
                <w:rFonts w:ascii="Martti" w:hAnsi="Martti"/>
              </w:rPr>
              <w:t>Järjestetyt tilaisuudet</w:t>
            </w:r>
          </w:p>
        </w:tc>
        <w:tc>
          <w:tcPr>
            <w:tcW w:w="3210" w:type="dxa"/>
          </w:tcPr>
          <w:p w14:paraId="6D5F1601" w14:textId="5D6BC684" w:rsidR="002C5915" w:rsidRDefault="002C5915" w:rsidP="0056592B">
            <w:pPr>
              <w:rPr>
                <w:rFonts w:ascii="Martti" w:hAnsi="Martti"/>
              </w:rPr>
            </w:pPr>
          </w:p>
        </w:tc>
      </w:tr>
      <w:tr w:rsidR="002C5915" w14:paraId="7467F30A" w14:textId="77777777" w:rsidTr="002C5915">
        <w:tc>
          <w:tcPr>
            <w:tcW w:w="3209" w:type="dxa"/>
          </w:tcPr>
          <w:p w14:paraId="16567811" w14:textId="5B7F396A" w:rsidR="002C5915" w:rsidRDefault="002C5915" w:rsidP="002C5915">
            <w:pPr>
              <w:rPr>
                <w:rFonts w:ascii="Martti" w:hAnsi="Martti"/>
              </w:rPr>
            </w:pPr>
            <w:r>
              <w:rPr>
                <w:rFonts w:ascii="Martti" w:hAnsi="Martti"/>
              </w:rPr>
              <w:t>2.</w:t>
            </w:r>
            <w:r w:rsidR="00DA49EF">
              <w:rPr>
                <w:rFonts w:ascii="Martti" w:hAnsi="Martti"/>
              </w:rPr>
              <w:t xml:space="preserve"> Luonto</w:t>
            </w:r>
            <w:r w:rsidR="00E244B0">
              <w:rPr>
                <w:rFonts w:ascii="Martti" w:hAnsi="Martti"/>
              </w:rPr>
              <w:t>polku hankkeen eteenpäin vieminen</w:t>
            </w:r>
          </w:p>
          <w:p w14:paraId="734C40CD" w14:textId="77777777" w:rsidR="002C5915" w:rsidRDefault="002C5915" w:rsidP="002C5915">
            <w:pPr>
              <w:rPr>
                <w:rFonts w:ascii="Martti" w:hAnsi="Martti"/>
              </w:rPr>
            </w:pPr>
          </w:p>
          <w:p w14:paraId="5EB5F47F" w14:textId="77777777" w:rsidR="002C5915" w:rsidRDefault="002C5915" w:rsidP="002C5915">
            <w:pPr>
              <w:rPr>
                <w:rFonts w:ascii="Martti" w:hAnsi="Martti"/>
              </w:rPr>
            </w:pPr>
          </w:p>
        </w:tc>
        <w:tc>
          <w:tcPr>
            <w:tcW w:w="3209" w:type="dxa"/>
          </w:tcPr>
          <w:p w14:paraId="05718EF9" w14:textId="6294EEA4" w:rsidR="0056592B" w:rsidRDefault="00E244B0" w:rsidP="0056592B">
            <w:pPr>
              <w:rPr>
                <w:rFonts w:ascii="Martti" w:hAnsi="Martti"/>
              </w:rPr>
            </w:pPr>
            <w:r>
              <w:rPr>
                <w:rFonts w:ascii="Martti" w:hAnsi="Martti"/>
              </w:rPr>
              <w:t>Hankkeen toteutuminen</w:t>
            </w:r>
          </w:p>
        </w:tc>
        <w:tc>
          <w:tcPr>
            <w:tcW w:w="3210" w:type="dxa"/>
          </w:tcPr>
          <w:p w14:paraId="708689F8" w14:textId="77777777" w:rsidR="0056592B" w:rsidRDefault="0056592B" w:rsidP="0056592B">
            <w:pPr>
              <w:rPr>
                <w:rFonts w:ascii="Martti" w:hAnsi="Martti"/>
              </w:rPr>
            </w:pPr>
          </w:p>
        </w:tc>
      </w:tr>
      <w:tr w:rsidR="002C5915" w14:paraId="66F30A49" w14:textId="77777777" w:rsidTr="002C5915">
        <w:tc>
          <w:tcPr>
            <w:tcW w:w="3209" w:type="dxa"/>
          </w:tcPr>
          <w:p w14:paraId="6CE22DFD" w14:textId="6C6F0721" w:rsidR="002C5915" w:rsidRDefault="002C5915" w:rsidP="002C5915">
            <w:pPr>
              <w:rPr>
                <w:rFonts w:ascii="Martti" w:hAnsi="Martti"/>
              </w:rPr>
            </w:pPr>
            <w:r>
              <w:rPr>
                <w:rFonts w:ascii="Martti" w:hAnsi="Martti"/>
              </w:rPr>
              <w:t xml:space="preserve">3. </w:t>
            </w:r>
            <w:r w:rsidR="00E244B0">
              <w:rPr>
                <w:rFonts w:ascii="Martti" w:hAnsi="Martti"/>
              </w:rPr>
              <w:t xml:space="preserve"> Vuosikelloon merkittyjen tilaisuuksien järjestäminen</w:t>
            </w:r>
          </w:p>
          <w:p w14:paraId="058E839B" w14:textId="77777777" w:rsidR="002C5915" w:rsidRDefault="002C5915" w:rsidP="002C5915">
            <w:pPr>
              <w:rPr>
                <w:rFonts w:ascii="Martti" w:hAnsi="Martti"/>
              </w:rPr>
            </w:pPr>
          </w:p>
          <w:p w14:paraId="52E3C1E4" w14:textId="77777777" w:rsidR="002C5915" w:rsidRDefault="002C5915" w:rsidP="002C5915">
            <w:pPr>
              <w:rPr>
                <w:rFonts w:ascii="Martti" w:hAnsi="Martti"/>
              </w:rPr>
            </w:pPr>
          </w:p>
        </w:tc>
        <w:tc>
          <w:tcPr>
            <w:tcW w:w="3209" w:type="dxa"/>
          </w:tcPr>
          <w:p w14:paraId="06921A07" w14:textId="5BF75FFD" w:rsidR="0056592B" w:rsidRDefault="00E244B0" w:rsidP="0056592B">
            <w:pPr>
              <w:rPr>
                <w:rFonts w:ascii="Martti" w:hAnsi="Martti"/>
              </w:rPr>
            </w:pPr>
            <w:r>
              <w:rPr>
                <w:rFonts w:ascii="Martti" w:hAnsi="Martti"/>
              </w:rPr>
              <w:t>Toteutuneet tilaisuudet</w:t>
            </w:r>
          </w:p>
        </w:tc>
        <w:tc>
          <w:tcPr>
            <w:tcW w:w="3210" w:type="dxa"/>
          </w:tcPr>
          <w:p w14:paraId="2DFD3BFC" w14:textId="1350FED9" w:rsidR="0056592B" w:rsidRDefault="0056592B" w:rsidP="0056592B">
            <w:pPr>
              <w:rPr>
                <w:rFonts w:ascii="Martti" w:hAnsi="Martti"/>
              </w:rPr>
            </w:pPr>
          </w:p>
        </w:tc>
      </w:tr>
    </w:tbl>
    <w:p w14:paraId="10A28F79" w14:textId="77777777" w:rsidR="0056592B" w:rsidRDefault="0056592B" w:rsidP="0056592B">
      <w:pPr>
        <w:rPr>
          <w:rFonts w:ascii="Martti" w:hAnsi="Martti"/>
        </w:rPr>
      </w:pPr>
    </w:p>
    <w:p w14:paraId="76045C70" w14:textId="77777777" w:rsidR="0056592B" w:rsidRDefault="0056592B" w:rsidP="0056592B">
      <w:pPr>
        <w:rPr>
          <w:rFonts w:ascii="Martti" w:hAnsi="Martti"/>
        </w:rPr>
      </w:pPr>
    </w:p>
    <w:p w14:paraId="167D2770" w14:textId="6B97125F" w:rsidR="00C44453" w:rsidRPr="002C5915" w:rsidRDefault="00992C28" w:rsidP="0056592B">
      <w:pPr>
        <w:rPr>
          <w:rFonts w:ascii="Martti" w:hAnsi="Martti"/>
          <w:b/>
          <w:bCs/>
        </w:rPr>
      </w:pPr>
      <w:r>
        <w:rPr>
          <w:rFonts w:ascii="Martti" w:hAnsi="Martti"/>
          <w:b/>
          <w:bCs/>
        </w:rPr>
        <w:t xml:space="preserve">Erityiset huomiot vuodelle </w:t>
      </w:r>
      <w:proofErr w:type="gramStart"/>
      <w:r>
        <w:rPr>
          <w:rFonts w:ascii="Martti" w:hAnsi="Martti"/>
          <w:b/>
          <w:bCs/>
        </w:rPr>
        <w:t xml:space="preserve">2026 </w:t>
      </w:r>
      <w:r w:rsidR="00281324">
        <w:rPr>
          <w:rFonts w:ascii="Martti" w:hAnsi="Martti"/>
          <w:b/>
          <w:bCs/>
        </w:rPr>
        <w:t xml:space="preserve"> </w:t>
      </w:r>
      <w:r w:rsidR="00281324">
        <w:rPr>
          <w:rFonts w:ascii="Martti" w:hAnsi="Martti"/>
        </w:rPr>
        <w:t>Seurakuntatalon</w:t>
      </w:r>
      <w:proofErr w:type="gramEnd"/>
      <w:r w:rsidR="00281324">
        <w:rPr>
          <w:rFonts w:ascii="Martti" w:hAnsi="Martti"/>
        </w:rPr>
        <w:t xml:space="preserve"> säilyminen on tärkeää myös tulevaisuudessa</w:t>
      </w:r>
      <w:r w:rsidR="00352152">
        <w:rPr>
          <w:rFonts w:ascii="Martti" w:hAnsi="Martti"/>
        </w:rPr>
        <w:t xml:space="preserve">. On hienoa, että tilat ovat vielä olemassa. Haasteena on ihmisten tavoittaminen. Epävarmuustekijöinä on vapaaehtoisten mukaan saaminen. </w:t>
      </w:r>
    </w:p>
    <w:p w14:paraId="007F200A" w14:textId="6871F420" w:rsidR="00C44453" w:rsidRPr="005A731F" w:rsidRDefault="00C44453" w:rsidP="0056592B">
      <w:pPr>
        <w:rPr>
          <w:rFonts w:ascii="Martti" w:hAnsi="Martti"/>
          <w:b/>
          <w:bCs/>
        </w:rPr>
      </w:pPr>
      <w:r w:rsidRPr="002C5915">
        <w:rPr>
          <w:rFonts w:ascii="Martti" w:hAnsi="Martti"/>
          <w:b/>
          <w:bCs/>
        </w:rPr>
        <w:t>Toiminnan suunnitelma vuosille 202</w:t>
      </w:r>
      <w:r w:rsidRPr="00992C28">
        <w:rPr>
          <w:rFonts w:ascii="Martti" w:hAnsi="Martti"/>
          <w:b/>
          <w:bCs/>
        </w:rPr>
        <w:t>7-</w:t>
      </w:r>
      <w:proofErr w:type="gramStart"/>
      <w:r w:rsidRPr="00992C28">
        <w:rPr>
          <w:rFonts w:ascii="Martti" w:hAnsi="Martti"/>
          <w:b/>
          <w:bCs/>
        </w:rPr>
        <w:t>2028</w:t>
      </w:r>
      <w:r w:rsidRPr="00992C28">
        <w:rPr>
          <w:rFonts w:ascii="Martti" w:hAnsi="Martti"/>
        </w:rPr>
        <w:t xml:space="preserve"> </w:t>
      </w:r>
      <w:r w:rsidR="00352152">
        <w:rPr>
          <w:rFonts w:ascii="Martti" w:hAnsi="Martti"/>
        </w:rPr>
        <w:t xml:space="preserve"> toimintasuunn</w:t>
      </w:r>
      <w:r w:rsidR="00D43E4C">
        <w:rPr>
          <w:rFonts w:ascii="Martti" w:hAnsi="Martti"/>
        </w:rPr>
        <w:t>i</w:t>
      </w:r>
      <w:r w:rsidR="00352152">
        <w:rPr>
          <w:rFonts w:ascii="Martti" w:hAnsi="Martti"/>
        </w:rPr>
        <w:t>telma</w:t>
      </w:r>
      <w:proofErr w:type="gramEnd"/>
      <w:r w:rsidR="00352152">
        <w:rPr>
          <w:rFonts w:ascii="Martti" w:hAnsi="Martti"/>
        </w:rPr>
        <w:t xml:space="preserve"> säilynee em. kaltaisena.</w:t>
      </w:r>
    </w:p>
    <w:sectPr w:rsidR="00C44453" w:rsidRPr="005A731F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6E7E" w14:textId="77777777" w:rsidR="00C26ABB" w:rsidRDefault="00C26ABB" w:rsidP="00C26ABB">
      <w:pPr>
        <w:spacing w:after="0" w:line="240" w:lineRule="auto"/>
      </w:pPr>
      <w:r>
        <w:separator/>
      </w:r>
    </w:p>
  </w:endnote>
  <w:endnote w:type="continuationSeparator" w:id="0">
    <w:p w14:paraId="474A84F0" w14:textId="77777777" w:rsidR="00C26ABB" w:rsidRDefault="00C26ABB" w:rsidP="00C2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B313" w14:textId="77777777" w:rsidR="00C26ABB" w:rsidRDefault="00C26ABB" w:rsidP="00C26ABB">
      <w:pPr>
        <w:spacing w:after="0" w:line="240" w:lineRule="auto"/>
      </w:pPr>
      <w:r>
        <w:separator/>
      </w:r>
    </w:p>
  </w:footnote>
  <w:footnote w:type="continuationSeparator" w:id="0">
    <w:p w14:paraId="706E55F8" w14:textId="77777777" w:rsidR="00C26ABB" w:rsidRDefault="00C26ABB" w:rsidP="00C2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2DF8" w14:textId="3DAE9F61" w:rsidR="00C26ABB" w:rsidRDefault="00C26ABB" w:rsidP="00C26ABB">
    <w:pPr>
      <w:pStyle w:val="Yltunniste"/>
      <w:jc w:val="right"/>
    </w:pPr>
    <w:r>
      <w:rPr>
        <w:noProof/>
      </w:rPr>
      <w:drawing>
        <wp:inline distT="0" distB="0" distL="0" distR="0" wp14:anchorId="6F2526AD" wp14:editId="428BD1B5">
          <wp:extent cx="1631950" cy="334416"/>
          <wp:effectExtent l="0" t="0" r="0" b="0"/>
          <wp:docPr id="412511744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11744" name="Kuva 41251174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715" cy="341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58"/>
    <w:rsid w:val="00053B8D"/>
    <w:rsid w:val="000D614B"/>
    <w:rsid w:val="00165F76"/>
    <w:rsid w:val="00254BD3"/>
    <w:rsid w:val="00272B71"/>
    <w:rsid w:val="00281324"/>
    <w:rsid w:val="0029588A"/>
    <w:rsid w:val="002C5915"/>
    <w:rsid w:val="00352152"/>
    <w:rsid w:val="004422BA"/>
    <w:rsid w:val="004E468F"/>
    <w:rsid w:val="00535499"/>
    <w:rsid w:val="0056592B"/>
    <w:rsid w:val="005A731F"/>
    <w:rsid w:val="005B6524"/>
    <w:rsid w:val="006F3458"/>
    <w:rsid w:val="007A6640"/>
    <w:rsid w:val="008F10D8"/>
    <w:rsid w:val="009158FF"/>
    <w:rsid w:val="00992C28"/>
    <w:rsid w:val="009A4B58"/>
    <w:rsid w:val="00C26ABB"/>
    <w:rsid w:val="00C44453"/>
    <w:rsid w:val="00D43E4C"/>
    <w:rsid w:val="00DA49EF"/>
    <w:rsid w:val="00E244B0"/>
    <w:rsid w:val="00E3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59A939"/>
  <w15:chartTrackingRefBased/>
  <w15:docId w15:val="{98037560-12E8-4EC0-961F-27289D9B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9A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table" w:styleId="TaulukkoRuudukko">
    <w:name w:val="Table Grid"/>
    <w:basedOn w:val="Normaalitaulukko"/>
    <w:uiPriority w:val="39"/>
    <w:rsid w:val="009A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26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26ABB"/>
  </w:style>
  <w:style w:type="paragraph" w:styleId="Alatunniste">
    <w:name w:val="footer"/>
    <w:basedOn w:val="Normaali"/>
    <w:link w:val="AlatunnisteChar"/>
    <w:uiPriority w:val="99"/>
    <w:unhideWhenUsed/>
    <w:rsid w:val="00C26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2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Virtanen Minna</dc:creator>
  <cp:keywords/>
  <dc:description/>
  <cp:lastModifiedBy>Karppelin Ville-Pekka</cp:lastModifiedBy>
  <cp:revision>2</cp:revision>
  <cp:lastPrinted>2025-10-09T17:04:00Z</cp:lastPrinted>
  <dcterms:created xsi:type="dcterms:W3CDTF">2025-10-09T17:36:00Z</dcterms:created>
  <dcterms:modified xsi:type="dcterms:W3CDTF">2025-10-09T17:36:00Z</dcterms:modified>
</cp:coreProperties>
</file>